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8279"/>
      </w:tblGrid>
      <w:tr w:rsidR="00E21F8C" w:rsidRPr="00E21F8C" w14:paraId="72243151" w14:textId="77777777" w:rsidTr="00E21F8C">
        <w:trPr>
          <w:trHeight w:val="300"/>
        </w:trPr>
        <w:tc>
          <w:tcPr>
            <w:tcW w:w="1065" w:type="dxa"/>
            <w:tcBorders>
              <w:top w:val="single" w:sz="6" w:space="0" w:color="auto"/>
              <w:left w:val="single" w:sz="6" w:space="0" w:color="auto"/>
              <w:bottom w:val="single" w:sz="6" w:space="0" w:color="auto"/>
              <w:right w:val="single" w:sz="6" w:space="0" w:color="auto"/>
            </w:tcBorders>
            <w:shd w:val="clear" w:color="auto" w:fill="auto"/>
            <w:hideMark/>
          </w:tcPr>
          <w:p w14:paraId="73775B6D" w14:textId="77777777" w:rsidR="00E21F8C" w:rsidRPr="00E21F8C" w:rsidRDefault="00E21F8C" w:rsidP="00E21F8C">
            <w:pPr>
              <w:spacing w:after="0" w:line="240" w:lineRule="auto"/>
              <w:jc w:val="center"/>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b/>
                <w:bCs/>
                <w:color w:val="D13438"/>
                <w:sz w:val="24"/>
                <w:szCs w:val="24"/>
                <w:u w:val="single"/>
              </w:rPr>
              <w:t>FF</w:t>
            </w:r>
            <w:r w:rsidRPr="00E21F8C">
              <w:rPr>
                <w:rFonts w:ascii="Times New Roman" w:eastAsia="Times New Roman" w:hAnsi="Times New Roman" w:cs="Times New Roman"/>
                <w:sz w:val="24"/>
                <w:szCs w:val="24"/>
              </w:rPr>
              <w:t> </w:t>
            </w:r>
          </w:p>
        </w:tc>
        <w:tc>
          <w:tcPr>
            <w:tcW w:w="8279" w:type="dxa"/>
            <w:tcBorders>
              <w:top w:val="single" w:sz="6" w:space="0" w:color="auto"/>
              <w:left w:val="single" w:sz="6" w:space="0" w:color="auto"/>
              <w:bottom w:val="single" w:sz="6" w:space="0" w:color="auto"/>
              <w:right w:val="single" w:sz="6" w:space="0" w:color="auto"/>
            </w:tcBorders>
            <w:shd w:val="clear" w:color="auto" w:fill="auto"/>
            <w:hideMark/>
          </w:tcPr>
          <w:p w14:paraId="44FB5BBC"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b/>
                <w:bCs/>
                <w:color w:val="D13438"/>
                <w:sz w:val="24"/>
                <w:szCs w:val="24"/>
                <w:u w:val="single"/>
              </w:rPr>
              <w:t>Unwelcome Guests: Iran’s Violation of Afghan Refugee and Migrant Rights. </w:t>
            </w:r>
            <w:r w:rsidRPr="00E21F8C">
              <w:rPr>
                <w:rFonts w:ascii="Times New Roman" w:eastAsia="Times New Roman" w:hAnsi="Times New Roman" w:cs="Times New Roman"/>
                <w:color w:val="D13438"/>
                <w:sz w:val="24"/>
                <w:szCs w:val="24"/>
                <w:u w:val="single"/>
              </w:rPr>
              <w:t xml:space="preserve"> Human Rights Watch, November </w:t>
            </w:r>
            <w:proofErr w:type="gramStart"/>
            <w:r w:rsidRPr="00E21F8C">
              <w:rPr>
                <w:rFonts w:ascii="Times New Roman" w:eastAsia="Times New Roman" w:hAnsi="Times New Roman" w:cs="Times New Roman"/>
                <w:color w:val="D13438"/>
                <w:sz w:val="24"/>
                <w:szCs w:val="24"/>
                <w:u w:val="single"/>
              </w:rPr>
              <w:t>2013 ,</w:t>
            </w:r>
            <w:proofErr w:type="gramEnd"/>
            <w:r w:rsidRPr="00E21F8C">
              <w:rPr>
                <w:rFonts w:ascii="Times New Roman" w:eastAsia="Times New Roman" w:hAnsi="Times New Roman" w:cs="Times New Roman"/>
                <w:sz w:val="24"/>
                <w:szCs w:val="24"/>
              </w:rPr>
              <w:t> </w:t>
            </w:r>
          </w:p>
          <w:p w14:paraId="79FB0DF1"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color w:val="D13438"/>
                <w:sz w:val="24"/>
                <w:szCs w:val="24"/>
                <w:u w:val="single"/>
              </w:rPr>
              <w:t>https://www.hrw.org/sites/default/files/reports/iran1113_forUpload_0.pdf</w:t>
            </w:r>
            <w:r w:rsidRPr="00E21F8C">
              <w:rPr>
                <w:rFonts w:ascii="Times New Roman" w:eastAsia="Times New Roman" w:hAnsi="Times New Roman" w:cs="Times New Roman"/>
                <w:sz w:val="24"/>
                <w:szCs w:val="24"/>
              </w:rPr>
              <w:t> </w:t>
            </w:r>
          </w:p>
          <w:p w14:paraId="2F52BDCE"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p w14:paraId="14484701"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b/>
                <w:bCs/>
                <w:color w:val="D13438"/>
                <w:sz w:val="24"/>
                <w:szCs w:val="24"/>
                <w:u w:val="single"/>
              </w:rPr>
              <w:t xml:space="preserve">“In practice, </w:t>
            </w:r>
            <w:proofErr w:type="spellStart"/>
            <w:r w:rsidRPr="00E21F8C">
              <w:rPr>
                <w:rFonts w:ascii="Times New Roman" w:eastAsia="Times New Roman" w:hAnsi="Times New Roman" w:cs="Times New Roman"/>
                <w:b/>
                <w:bCs/>
                <w:color w:val="D13438"/>
                <w:sz w:val="24"/>
                <w:szCs w:val="24"/>
                <w:u w:val="single"/>
              </w:rPr>
              <w:t>Amayesh</w:t>
            </w:r>
            <w:proofErr w:type="spellEnd"/>
            <w:r w:rsidRPr="00E21F8C">
              <w:rPr>
                <w:rFonts w:ascii="Times New Roman" w:eastAsia="Times New Roman" w:hAnsi="Times New Roman" w:cs="Times New Roman"/>
                <w:b/>
                <w:bCs/>
                <w:color w:val="D13438"/>
                <w:sz w:val="24"/>
                <w:szCs w:val="24"/>
                <w:u w:val="single"/>
              </w:rPr>
              <w:t xml:space="preserve"> </w:t>
            </w:r>
            <w:proofErr w:type="gramStart"/>
            <w:r w:rsidRPr="00E21F8C">
              <w:rPr>
                <w:rFonts w:ascii="Times New Roman" w:eastAsia="Times New Roman" w:hAnsi="Times New Roman" w:cs="Times New Roman"/>
                <w:b/>
                <w:bCs/>
                <w:color w:val="D13438"/>
                <w:sz w:val="24"/>
                <w:szCs w:val="24"/>
                <w:u w:val="single"/>
              </w:rPr>
              <w:t>card-holders</w:t>
            </w:r>
            <w:proofErr w:type="gramEnd"/>
            <w:r w:rsidRPr="00E21F8C">
              <w:rPr>
                <w:rFonts w:ascii="Times New Roman" w:eastAsia="Times New Roman" w:hAnsi="Times New Roman" w:cs="Times New Roman"/>
                <w:b/>
                <w:bCs/>
                <w:color w:val="D13438"/>
                <w:sz w:val="24"/>
                <w:szCs w:val="24"/>
                <w:u w:val="single"/>
              </w:rPr>
              <w:t xml:space="preserve"> face an increasingly complex and bureaucratic process with the Iranian authorities to retain their status, in which the smallest mistake can result in the permanent loss of refugee status</w:t>
            </w:r>
            <w:r w:rsidRPr="00E21F8C">
              <w:rPr>
                <w:rFonts w:ascii="Times New Roman" w:eastAsia="Times New Roman" w:hAnsi="Times New Roman" w:cs="Times New Roman"/>
                <w:color w:val="D13438"/>
                <w:sz w:val="24"/>
                <w:szCs w:val="24"/>
                <w:u w:val="single"/>
              </w:rPr>
              <w:t xml:space="preserve">. </w:t>
            </w:r>
            <w:proofErr w:type="spellStart"/>
            <w:r w:rsidRPr="00E21F8C">
              <w:rPr>
                <w:rFonts w:ascii="Times New Roman" w:eastAsia="Times New Roman" w:hAnsi="Times New Roman" w:cs="Times New Roman"/>
                <w:color w:val="D13438"/>
                <w:sz w:val="24"/>
                <w:szCs w:val="24"/>
                <w:u w:val="single"/>
              </w:rPr>
              <w:t>Amayesh</w:t>
            </w:r>
            <w:proofErr w:type="spellEnd"/>
            <w:r w:rsidRPr="00E21F8C">
              <w:rPr>
                <w:rFonts w:ascii="Times New Roman" w:eastAsia="Times New Roman" w:hAnsi="Times New Roman" w:cs="Times New Roman"/>
                <w:color w:val="D13438"/>
                <w:sz w:val="24"/>
                <w:szCs w:val="24"/>
                <w:u w:val="single"/>
              </w:rPr>
              <w:t xml:space="preserve"> card holders are regularly required to renew their cards…</w:t>
            </w:r>
            <w:r w:rsidRPr="00E21F8C">
              <w:rPr>
                <w:rFonts w:ascii="Times New Roman" w:eastAsia="Times New Roman" w:hAnsi="Times New Roman" w:cs="Times New Roman"/>
                <w:sz w:val="24"/>
                <w:szCs w:val="24"/>
              </w:rPr>
              <w:t> </w:t>
            </w:r>
          </w:p>
          <w:p w14:paraId="33D8A990"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p w14:paraId="19EDB5A2"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color w:val="D13438"/>
                <w:sz w:val="24"/>
                <w:szCs w:val="24"/>
                <w:u w:val="single"/>
              </w:rPr>
              <w:t xml:space="preserve">The cards, which refugees must pay for, are generally valid for one year. </w:t>
            </w:r>
            <w:r w:rsidRPr="00E21F8C">
              <w:rPr>
                <w:rFonts w:ascii="Times New Roman" w:eastAsia="Times New Roman" w:hAnsi="Times New Roman" w:cs="Times New Roman"/>
                <w:b/>
                <w:bCs/>
                <w:color w:val="D13438"/>
                <w:sz w:val="24"/>
                <w:szCs w:val="24"/>
                <w:u w:val="single"/>
              </w:rPr>
              <w:t xml:space="preserve">When cards expire, the card holder </w:t>
            </w:r>
            <w:proofErr w:type="gramStart"/>
            <w:r w:rsidRPr="00E21F8C">
              <w:rPr>
                <w:rFonts w:ascii="Times New Roman" w:eastAsia="Times New Roman" w:hAnsi="Times New Roman" w:cs="Times New Roman"/>
                <w:b/>
                <w:bCs/>
                <w:color w:val="D13438"/>
                <w:sz w:val="24"/>
                <w:szCs w:val="24"/>
                <w:u w:val="single"/>
              </w:rPr>
              <w:t>is considered to be</w:t>
            </w:r>
            <w:proofErr w:type="gramEnd"/>
            <w:r w:rsidRPr="00E21F8C">
              <w:rPr>
                <w:rFonts w:ascii="Times New Roman" w:eastAsia="Times New Roman" w:hAnsi="Times New Roman" w:cs="Times New Roman"/>
                <w:b/>
                <w:bCs/>
                <w:color w:val="D13438"/>
                <w:sz w:val="24"/>
                <w:szCs w:val="24"/>
                <w:u w:val="single"/>
              </w:rPr>
              <w:t xml:space="preserve"> unlawfully present in Iran and may be deported. If a card holder fails to register for a new card as soon as the old card has expired, he or she becomes undocumented and is subject to deportation</w:t>
            </w:r>
            <w:r w:rsidRPr="00E21F8C">
              <w:rPr>
                <w:rFonts w:ascii="Times New Roman" w:eastAsia="Times New Roman" w:hAnsi="Times New Roman" w:cs="Times New Roman"/>
                <w:color w:val="D13438"/>
                <w:sz w:val="24"/>
                <w:szCs w:val="24"/>
                <w:u w:val="single"/>
              </w:rPr>
              <w:t xml:space="preserve">. Hurdles making it difficult to retain refugee status include frequent re-registration requirements, a lack of assistance to help understand procedures which particularly affect people with limited literacy, and onerous fees which many poor refugees cannot afford. </w:t>
            </w:r>
            <w:r w:rsidRPr="00E21F8C">
              <w:rPr>
                <w:rFonts w:ascii="Times New Roman" w:eastAsia="Times New Roman" w:hAnsi="Times New Roman" w:cs="Times New Roman"/>
                <w:b/>
                <w:bCs/>
                <w:color w:val="D13438"/>
                <w:sz w:val="24"/>
                <w:szCs w:val="24"/>
                <w:u w:val="single"/>
              </w:rPr>
              <w:t>Human Rights Watch has documented instances in which registered Afghan refugees have lost their refugee status because the Iranian authorities imposed difficult and unclear bureaucratic hurdles relating to retention of their status or because the authorities encouraged them to forfeit that status in exchange for other types of status that ultimately gave them fewer rights or led to their deportation…</w:t>
            </w:r>
            <w:r w:rsidRPr="00E21F8C">
              <w:rPr>
                <w:rFonts w:ascii="Times New Roman" w:eastAsia="Times New Roman" w:hAnsi="Times New Roman" w:cs="Times New Roman"/>
                <w:sz w:val="24"/>
                <w:szCs w:val="24"/>
              </w:rPr>
              <w:t> </w:t>
            </w:r>
          </w:p>
          <w:p w14:paraId="4F5DC3CB"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p w14:paraId="5B2D2893"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color w:val="D13438"/>
                <w:sz w:val="24"/>
                <w:szCs w:val="24"/>
                <w:u w:val="single"/>
              </w:rPr>
              <w:t>Another problem is that Afghans being deported from Iran are given no opportunity to challenge their deportation, such as by explaining that they previously had refugee status but lost it through no fault of their own, or that they were prevented from requesting asylum or protection</w:t>
            </w:r>
            <w:r w:rsidRPr="00E21F8C">
              <w:rPr>
                <w:rFonts w:ascii="Times New Roman" w:eastAsia="Times New Roman" w:hAnsi="Times New Roman" w:cs="Times New Roman"/>
                <w:b/>
                <w:bCs/>
                <w:color w:val="D13438"/>
                <w:sz w:val="24"/>
                <w:szCs w:val="24"/>
                <w:u w:val="single"/>
              </w:rPr>
              <w:t xml:space="preserve">. The Iranian government has also encouraged </w:t>
            </w:r>
            <w:proofErr w:type="spellStart"/>
            <w:r w:rsidRPr="00E21F8C">
              <w:rPr>
                <w:rFonts w:ascii="Times New Roman" w:eastAsia="Times New Roman" w:hAnsi="Times New Roman" w:cs="Times New Roman"/>
                <w:b/>
                <w:bCs/>
                <w:color w:val="D13438"/>
                <w:sz w:val="24"/>
                <w:szCs w:val="24"/>
                <w:u w:val="single"/>
              </w:rPr>
              <w:t>Amayesh</w:t>
            </w:r>
            <w:proofErr w:type="spellEnd"/>
            <w:r w:rsidRPr="00E21F8C">
              <w:rPr>
                <w:rFonts w:ascii="Times New Roman" w:eastAsia="Times New Roman" w:hAnsi="Times New Roman" w:cs="Times New Roman"/>
                <w:b/>
                <w:bCs/>
                <w:color w:val="D13438"/>
                <w:sz w:val="24"/>
                <w:szCs w:val="24"/>
                <w:u w:val="single"/>
              </w:rPr>
              <w:t xml:space="preserve"> card holders to give up their cards in return for a residency and work permit valid for one year, with a possibility to renew for at least another year. </w:t>
            </w:r>
            <w:r w:rsidRPr="00E21F8C">
              <w:rPr>
                <w:rFonts w:ascii="Times New Roman" w:eastAsia="Times New Roman" w:hAnsi="Times New Roman" w:cs="Times New Roman"/>
                <w:color w:val="D13438"/>
                <w:sz w:val="24"/>
                <w:szCs w:val="24"/>
                <w:u w:val="single"/>
              </w:rPr>
              <w:t>While it is within the Iranian government’s prerogative to deport people who have relinquished their refugee status</w:t>
            </w:r>
            <w:r w:rsidRPr="00E21F8C">
              <w:rPr>
                <w:rFonts w:ascii="Times New Roman" w:eastAsia="Times New Roman" w:hAnsi="Times New Roman" w:cs="Times New Roman"/>
                <w:b/>
                <w:bCs/>
                <w:color w:val="D13438"/>
                <w:sz w:val="24"/>
                <w:szCs w:val="24"/>
                <w:u w:val="single"/>
              </w:rPr>
              <w:t>, it is not clear that refugees who have signed up to do this have been fully aware of the ramifications and have given their informed consent prior to agreeing to give up their refugee status</w:t>
            </w:r>
            <w:r w:rsidRPr="00E21F8C">
              <w:rPr>
                <w:rFonts w:ascii="Times New Roman" w:eastAsia="Times New Roman" w:hAnsi="Times New Roman" w:cs="Times New Roman"/>
                <w:color w:val="D13438"/>
                <w:sz w:val="24"/>
                <w:szCs w:val="24"/>
                <w:u w:val="single"/>
              </w:rPr>
              <w:t>. Given that Iranian authorities may decide not to renew the residency permits and deport the permit holders, this has grave implications for Afghans who continue to fear persecution in Afghanistan….</w:t>
            </w:r>
            <w:r w:rsidRPr="00E21F8C">
              <w:rPr>
                <w:rFonts w:ascii="Times New Roman" w:eastAsia="Times New Roman" w:hAnsi="Times New Roman" w:cs="Times New Roman"/>
                <w:sz w:val="24"/>
                <w:szCs w:val="24"/>
              </w:rPr>
              <w:t> </w:t>
            </w:r>
          </w:p>
          <w:p w14:paraId="6E7A6378"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p w14:paraId="6846EB27"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color w:val="D13438"/>
                <w:sz w:val="24"/>
                <w:szCs w:val="24"/>
                <w:u w:val="single"/>
              </w:rPr>
              <w:t>• Discrimination and Restrictions on Afghan Nationals: Afghan nationals in Iran face severe restrictions on freedom of movement, as well as arbitrary limits on access to education, employment, Iranian citizenship, and marriage rights. All foreign nationals are subject to travel restrictions in many areas of the country,</w:t>
            </w:r>
            <w:r w:rsidRPr="00E21F8C">
              <w:rPr>
                <w:rFonts w:ascii="Times New Roman" w:eastAsia="Times New Roman" w:hAnsi="Times New Roman" w:cs="Times New Roman"/>
                <w:b/>
                <w:bCs/>
                <w:color w:val="D13438"/>
                <w:sz w:val="24"/>
                <w:szCs w:val="24"/>
                <w:u w:val="single"/>
              </w:rPr>
              <w:t xml:space="preserve"> but such restrictions are particularly burdensome for Afghans as compared to others. In some cases, Human Rights Watch documented refoulement of refugees who were alleged to have violated such travel restrictions</w:t>
            </w:r>
            <w:r w:rsidRPr="00E21F8C">
              <w:rPr>
                <w:rFonts w:ascii="Times New Roman" w:eastAsia="Times New Roman" w:hAnsi="Times New Roman" w:cs="Times New Roman"/>
                <w:color w:val="D13438"/>
                <w:sz w:val="24"/>
                <w:szCs w:val="24"/>
                <w:u w:val="single"/>
              </w:rPr>
              <w:t>. Iranian rules restrict Afghans with legal immigration status, regardless of their educational or professional qualifications, to categories of employment that are menial and/or dangerous….</w:t>
            </w:r>
            <w:r w:rsidRPr="00E21F8C">
              <w:rPr>
                <w:rFonts w:ascii="Times New Roman" w:eastAsia="Times New Roman" w:hAnsi="Times New Roman" w:cs="Times New Roman"/>
                <w:sz w:val="24"/>
                <w:szCs w:val="24"/>
              </w:rPr>
              <w:t> </w:t>
            </w:r>
          </w:p>
          <w:p w14:paraId="03B81B0D"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lastRenderedPageBreak/>
              <w:t> </w:t>
            </w:r>
          </w:p>
          <w:p w14:paraId="48F27A12"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color w:val="D13438"/>
                <w:sz w:val="24"/>
                <w:szCs w:val="24"/>
                <w:u w:val="single"/>
              </w:rPr>
              <w:t xml:space="preserve"> • Abuses During the Deportation Process: </w:t>
            </w:r>
            <w:r w:rsidRPr="00E21F8C">
              <w:rPr>
                <w:rFonts w:ascii="Times New Roman" w:eastAsia="Times New Roman" w:hAnsi="Times New Roman" w:cs="Times New Roman"/>
                <w:b/>
                <w:bCs/>
                <w:color w:val="D13438"/>
                <w:sz w:val="24"/>
                <w:szCs w:val="24"/>
                <w:u w:val="single"/>
              </w:rPr>
              <w:t>Afghans with or without legal status who are deported are routinely at risk of police abuses, including violence, theft, demand for unreasonable fees related to their deportation, forced labor during detention prior to their deportation, and poor conditions in detention facilities.</w:t>
            </w:r>
            <w:r w:rsidRPr="00E21F8C">
              <w:rPr>
                <w:rFonts w:ascii="Times New Roman" w:eastAsia="Times New Roman" w:hAnsi="Times New Roman" w:cs="Times New Roman"/>
                <w:color w:val="D13438"/>
                <w:sz w:val="24"/>
                <w:szCs w:val="24"/>
                <w:u w:val="single"/>
              </w:rPr>
              <w:t xml:space="preserve"> A particular concern is the lack of protection for unaccompanied migrant children during the deportation process.</w:t>
            </w:r>
            <w:r w:rsidRPr="00E21F8C">
              <w:rPr>
                <w:rFonts w:ascii="Times New Roman" w:eastAsia="Times New Roman" w:hAnsi="Times New Roman" w:cs="Times New Roman"/>
                <w:sz w:val="24"/>
                <w:szCs w:val="24"/>
              </w:rPr>
              <w:t> </w:t>
            </w:r>
          </w:p>
          <w:p w14:paraId="1941CECC"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p w14:paraId="0CA71BD0"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p w14:paraId="01E2BAC8" w14:textId="77777777" w:rsidR="00E21F8C" w:rsidRPr="00E21F8C" w:rsidRDefault="00E21F8C" w:rsidP="00E21F8C">
            <w:pPr>
              <w:spacing w:after="0" w:line="240" w:lineRule="auto"/>
              <w:ind w:firstLine="1710"/>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tc>
      </w:tr>
      <w:tr w:rsidR="00E21F8C" w:rsidRPr="00E21F8C" w14:paraId="3F4CC508" w14:textId="77777777" w:rsidTr="00E21F8C">
        <w:trPr>
          <w:trHeight w:val="300"/>
        </w:trPr>
        <w:tc>
          <w:tcPr>
            <w:tcW w:w="1065" w:type="dxa"/>
            <w:tcBorders>
              <w:top w:val="single" w:sz="6" w:space="0" w:color="auto"/>
              <w:left w:val="single" w:sz="6" w:space="0" w:color="auto"/>
              <w:bottom w:val="single" w:sz="6" w:space="0" w:color="auto"/>
              <w:right w:val="single" w:sz="6" w:space="0" w:color="auto"/>
            </w:tcBorders>
            <w:shd w:val="clear" w:color="auto" w:fill="auto"/>
            <w:hideMark/>
          </w:tcPr>
          <w:p w14:paraId="4AE29FCD" w14:textId="77777777" w:rsidR="00E21F8C" w:rsidRPr="00E21F8C" w:rsidRDefault="00E21F8C" w:rsidP="00E21F8C">
            <w:pPr>
              <w:spacing w:after="0" w:line="240" w:lineRule="auto"/>
              <w:jc w:val="center"/>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b/>
                <w:bCs/>
                <w:color w:val="D13438"/>
                <w:sz w:val="24"/>
                <w:szCs w:val="24"/>
                <w:u w:val="single"/>
              </w:rPr>
              <w:lastRenderedPageBreak/>
              <w:t>KK</w:t>
            </w:r>
            <w:r w:rsidRPr="00E21F8C">
              <w:rPr>
                <w:rFonts w:ascii="Times New Roman" w:eastAsia="Times New Roman" w:hAnsi="Times New Roman" w:cs="Times New Roman"/>
                <w:sz w:val="24"/>
                <w:szCs w:val="24"/>
              </w:rPr>
              <w:t> </w:t>
            </w:r>
          </w:p>
        </w:tc>
        <w:tc>
          <w:tcPr>
            <w:tcW w:w="8279" w:type="dxa"/>
            <w:tcBorders>
              <w:top w:val="single" w:sz="6" w:space="0" w:color="auto"/>
              <w:left w:val="single" w:sz="6" w:space="0" w:color="auto"/>
              <w:bottom w:val="single" w:sz="6" w:space="0" w:color="auto"/>
              <w:right w:val="single" w:sz="6" w:space="0" w:color="auto"/>
            </w:tcBorders>
            <w:shd w:val="clear" w:color="auto" w:fill="auto"/>
            <w:hideMark/>
          </w:tcPr>
          <w:p w14:paraId="73195708"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b/>
                <w:bCs/>
                <w:color w:val="D13438"/>
                <w:sz w:val="24"/>
                <w:szCs w:val="24"/>
                <w:u w:val="single"/>
              </w:rPr>
              <w:t xml:space="preserve">Iran 2021 Human Rights Report, U.S. Department of State, </w:t>
            </w:r>
            <w:r w:rsidRPr="00E21F8C">
              <w:rPr>
                <w:rFonts w:ascii="Times New Roman" w:eastAsia="Times New Roman" w:hAnsi="Times New Roman" w:cs="Times New Roman"/>
                <w:color w:val="D13438"/>
                <w:sz w:val="24"/>
                <w:szCs w:val="24"/>
                <w:u w:val="single"/>
              </w:rPr>
              <w:t>https://www.state.gov/wp-content/uploads/2022/03/313615_IRAN-2021-HUMAN-RIGHTS-REPORT.pdf</w:t>
            </w:r>
            <w:r w:rsidRPr="00E21F8C">
              <w:rPr>
                <w:rFonts w:ascii="Times New Roman" w:eastAsia="Times New Roman" w:hAnsi="Times New Roman" w:cs="Times New Roman"/>
                <w:sz w:val="24"/>
                <w:szCs w:val="24"/>
              </w:rPr>
              <w:t> </w:t>
            </w:r>
          </w:p>
          <w:p w14:paraId="2E2CCCC3"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p w14:paraId="07B81C40"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color w:val="D13438"/>
                <w:sz w:val="24"/>
                <w:szCs w:val="24"/>
                <w:u w:val="single"/>
              </w:rPr>
              <w:t>“</w:t>
            </w:r>
            <w:proofErr w:type="spellStart"/>
            <w:r w:rsidRPr="00E21F8C">
              <w:rPr>
                <w:rFonts w:ascii="Times New Roman" w:eastAsia="Times New Roman" w:hAnsi="Times New Roman" w:cs="Times New Roman"/>
                <w:color w:val="D13438"/>
                <w:sz w:val="24"/>
                <w:szCs w:val="24"/>
                <w:u w:val="single"/>
              </w:rPr>
              <w:t>Amayesh</w:t>
            </w:r>
            <w:proofErr w:type="spellEnd"/>
            <w:r w:rsidRPr="00E21F8C">
              <w:rPr>
                <w:rFonts w:ascii="Times New Roman" w:eastAsia="Times New Roman" w:hAnsi="Times New Roman" w:cs="Times New Roman"/>
                <w:color w:val="D13438"/>
                <w:sz w:val="24"/>
                <w:szCs w:val="24"/>
                <w:u w:val="single"/>
              </w:rPr>
              <w:t xml:space="preserve"> cardholders must obtain permission for any travel outside their province of registration…</w:t>
            </w:r>
            <w:r w:rsidRPr="00E21F8C">
              <w:rPr>
                <w:rFonts w:ascii="Times New Roman" w:eastAsia="Times New Roman" w:hAnsi="Times New Roman" w:cs="Times New Roman"/>
                <w:sz w:val="24"/>
                <w:szCs w:val="24"/>
              </w:rPr>
              <w:t> </w:t>
            </w:r>
          </w:p>
          <w:p w14:paraId="3D207AB3"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p w14:paraId="220FE864"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color w:val="D13438"/>
                <w:sz w:val="24"/>
                <w:szCs w:val="24"/>
                <w:u w:val="single"/>
              </w:rPr>
              <w:t xml:space="preserve">NGO sources reported </w:t>
            </w:r>
            <w:proofErr w:type="spellStart"/>
            <w:r w:rsidRPr="00E21F8C">
              <w:rPr>
                <w:rFonts w:ascii="Times New Roman" w:eastAsia="Times New Roman" w:hAnsi="Times New Roman" w:cs="Times New Roman"/>
                <w:color w:val="D13438"/>
                <w:sz w:val="24"/>
                <w:szCs w:val="24"/>
                <w:u w:val="single"/>
              </w:rPr>
              <w:t>Amayesh</w:t>
            </w:r>
            <w:proofErr w:type="spellEnd"/>
            <w:r w:rsidRPr="00E21F8C">
              <w:rPr>
                <w:rFonts w:ascii="Times New Roman" w:eastAsia="Times New Roman" w:hAnsi="Times New Roman" w:cs="Times New Roman"/>
                <w:color w:val="D13438"/>
                <w:sz w:val="24"/>
                <w:szCs w:val="24"/>
                <w:u w:val="single"/>
              </w:rPr>
              <w:t xml:space="preserve"> cards, which are valid only for one year, were increasingly difficult to renew and prohibitively expensive for refugees to maintain, due to increased annual renewal fees…</w:t>
            </w:r>
            <w:r w:rsidRPr="00E21F8C">
              <w:rPr>
                <w:rFonts w:ascii="Times New Roman" w:eastAsia="Times New Roman" w:hAnsi="Times New Roman" w:cs="Times New Roman"/>
                <w:sz w:val="24"/>
                <w:szCs w:val="24"/>
              </w:rPr>
              <w:t> </w:t>
            </w:r>
          </w:p>
          <w:p w14:paraId="5753031E"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p w14:paraId="26AB77FB"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color w:val="D13438"/>
                <w:sz w:val="24"/>
                <w:szCs w:val="24"/>
                <w:u w:val="single"/>
              </w:rPr>
              <w:t xml:space="preserve">Abuse of Migrants and Refugees: HRW and other groups reported </w:t>
            </w:r>
            <w:r w:rsidRPr="00E21F8C">
              <w:rPr>
                <w:rFonts w:ascii="Times New Roman" w:eastAsia="Times New Roman" w:hAnsi="Times New Roman" w:cs="Times New Roman"/>
                <w:b/>
                <w:bCs/>
                <w:color w:val="D13438"/>
                <w:sz w:val="24"/>
                <w:szCs w:val="24"/>
                <w:u w:val="single"/>
              </w:rPr>
              <w:t>the government continued its mistreatment of many Afghans, including through physical abuse by security forces, deportations, forced recruitment to fight in Syria, detention in unsanitary and inhuman conditions, forced payment for transportation to and accommodation in deportation camps, forced labor, forced separation from families, restricted movement within the country, and restricted access to education or jobs</w:t>
            </w:r>
            <w:r w:rsidRPr="00E21F8C">
              <w:rPr>
                <w:rFonts w:ascii="Times New Roman" w:eastAsia="Times New Roman" w:hAnsi="Times New Roman" w:cs="Times New Roman"/>
                <w:color w:val="D13438"/>
                <w:sz w:val="24"/>
                <w:szCs w:val="24"/>
                <w:u w:val="single"/>
              </w:rPr>
              <w:t>.</w:t>
            </w:r>
            <w:r w:rsidRPr="00E21F8C">
              <w:rPr>
                <w:rFonts w:ascii="Times New Roman" w:eastAsia="Times New Roman" w:hAnsi="Times New Roman" w:cs="Times New Roman"/>
                <w:sz w:val="24"/>
                <w:szCs w:val="24"/>
              </w:rPr>
              <w:t> </w:t>
            </w:r>
          </w:p>
          <w:p w14:paraId="1B26A91C"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p w14:paraId="3532513E"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color w:val="D13438"/>
                <w:sz w:val="24"/>
                <w:szCs w:val="24"/>
                <w:u w:val="single"/>
              </w:rPr>
              <w:t xml:space="preserve">Freedom of Movement: </w:t>
            </w:r>
            <w:r w:rsidRPr="00E21F8C">
              <w:rPr>
                <w:rFonts w:ascii="Times New Roman" w:eastAsia="Times New Roman" w:hAnsi="Times New Roman" w:cs="Times New Roman"/>
                <w:b/>
                <w:bCs/>
                <w:color w:val="D13438"/>
                <w:sz w:val="24"/>
                <w:szCs w:val="24"/>
                <w:u w:val="single"/>
              </w:rPr>
              <w:t>Refugees faced certain restrictions on in-country movement and faced restrictions from entering certain provinces, according to UNHCR</w:t>
            </w:r>
            <w:r w:rsidRPr="00E21F8C">
              <w:rPr>
                <w:rFonts w:ascii="Times New Roman" w:eastAsia="Times New Roman" w:hAnsi="Times New Roman" w:cs="Times New Roman"/>
                <w:color w:val="D13438"/>
                <w:sz w:val="24"/>
                <w:szCs w:val="24"/>
                <w:u w:val="single"/>
              </w:rPr>
              <w:t>….</w:t>
            </w:r>
            <w:r w:rsidRPr="00E21F8C">
              <w:rPr>
                <w:rFonts w:ascii="Times New Roman" w:eastAsia="Times New Roman" w:hAnsi="Times New Roman" w:cs="Times New Roman"/>
                <w:sz w:val="24"/>
                <w:szCs w:val="24"/>
              </w:rPr>
              <w:t> </w:t>
            </w:r>
          </w:p>
          <w:p w14:paraId="66638898"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p w14:paraId="137C1D97"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color w:val="D13438"/>
                <w:sz w:val="24"/>
                <w:szCs w:val="24"/>
                <w:u w:val="single"/>
              </w:rPr>
              <w:t>According to media reports, however, Afghans continued to have difficulty gaining access to education. </w:t>
            </w:r>
            <w:r w:rsidRPr="00E21F8C">
              <w:rPr>
                <w:rFonts w:ascii="Times New Roman" w:eastAsia="Times New Roman" w:hAnsi="Times New Roman" w:cs="Times New Roman"/>
                <w:sz w:val="24"/>
                <w:szCs w:val="24"/>
              </w:rPr>
              <w:t> </w:t>
            </w:r>
          </w:p>
          <w:p w14:paraId="1B87F2B0"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p w14:paraId="497612B1"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b/>
                <w:bCs/>
                <w:color w:val="D13438"/>
                <w:sz w:val="24"/>
                <w:szCs w:val="24"/>
                <w:u w:val="single"/>
              </w:rPr>
              <w:t xml:space="preserve">Most provinces’ residency limitations on refugees effectively denied them access to public services, </w:t>
            </w:r>
            <w:r w:rsidRPr="00E21F8C">
              <w:rPr>
                <w:rFonts w:ascii="Times New Roman" w:eastAsia="Times New Roman" w:hAnsi="Times New Roman" w:cs="Times New Roman"/>
                <w:color w:val="D13438"/>
                <w:sz w:val="24"/>
                <w:szCs w:val="24"/>
                <w:u w:val="single"/>
              </w:rPr>
              <w:t>such as public housing, in the restricted areas of those provinces</w:t>
            </w:r>
            <w:r w:rsidRPr="00E21F8C">
              <w:rPr>
                <w:rFonts w:ascii="Times New Roman" w:eastAsia="Times New Roman" w:hAnsi="Times New Roman" w:cs="Times New Roman"/>
                <w:sz w:val="24"/>
                <w:szCs w:val="24"/>
              </w:rPr>
              <w:t> </w:t>
            </w:r>
          </w:p>
          <w:p w14:paraId="51B7F873"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p w14:paraId="19C3400D"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p w14:paraId="727CF841" w14:textId="77777777" w:rsidR="00E21F8C" w:rsidRPr="00E21F8C" w:rsidRDefault="00E21F8C" w:rsidP="00E21F8C">
            <w:pPr>
              <w:spacing w:after="0" w:line="240" w:lineRule="auto"/>
              <w:jc w:val="both"/>
              <w:textAlignment w:val="baseline"/>
              <w:rPr>
                <w:rFonts w:ascii="Times New Roman" w:eastAsia="Times New Roman" w:hAnsi="Times New Roman" w:cs="Times New Roman"/>
                <w:sz w:val="24"/>
                <w:szCs w:val="24"/>
              </w:rPr>
            </w:pPr>
            <w:r w:rsidRPr="00E21F8C">
              <w:rPr>
                <w:rFonts w:ascii="Times New Roman" w:eastAsia="Times New Roman" w:hAnsi="Times New Roman" w:cs="Times New Roman"/>
                <w:sz w:val="24"/>
                <w:szCs w:val="24"/>
              </w:rPr>
              <w:t> </w:t>
            </w:r>
          </w:p>
        </w:tc>
      </w:tr>
    </w:tbl>
    <w:p w14:paraId="7F2FA1A3" w14:textId="77777777" w:rsidR="00E21F8C" w:rsidRPr="00E21F8C" w:rsidRDefault="00E21F8C" w:rsidP="00E21F8C">
      <w:pPr>
        <w:spacing w:after="0" w:line="240" w:lineRule="auto"/>
        <w:jc w:val="both"/>
        <w:textAlignment w:val="baseline"/>
        <w:rPr>
          <w:rFonts w:ascii="Segoe UI" w:eastAsia="Times New Roman" w:hAnsi="Segoe UI" w:cs="Segoe UI"/>
          <w:sz w:val="18"/>
          <w:szCs w:val="18"/>
        </w:rPr>
      </w:pPr>
      <w:r w:rsidRPr="00E21F8C">
        <w:rPr>
          <w:rFonts w:ascii="Times New Roman" w:eastAsia="Times New Roman" w:hAnsi="Times New Roman" w:cs="Times New Roman"/>
          <w:sz w:val="24"/>
          <w:szCs w:val="24"/>
        </w:rPr>
        <w:t> </w:t>
      </w:r>
    </w:p>
    <w:p w14:paraId="08AF03A3" w14:textId="77777777" w:rsidR="00E21F8C" w:rsidRDefault="00E21F8C"/>
    <w:sectPr w:rsidR="00E21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8C"/>
    <w:rsid w:val="00AA2FE9"/>
    <w:rsid w:val="00E2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89DD"/>
  <w15:chartTrackingRefBased/>
  <w15:docId w15:val="{55AE93DB-8F75-4C4C-8E97-84CAE917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21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F8C"/>
  </w:style>
  <w:style w:type="character" w:customStyle="1" w:styleId="eop">
    <w:name w:val="eop"/>
    <w:basedOn w:val="DefaultParagraphFont"/>
    <w:rsid w:val="00E21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3408">
      <w:bodyDiv w:val="1"/>
      <w:marLeft w:val="0"/>
      <w:marRight w:val="0"/>
      <w:marTop w:val="0"/>
      <w:marBottom w:val="0"/>
      <w:divBdr>
        <w:top w:val="none" w:sz="0" w:space="0" w:color="auto"/>
        <w:left w:val="none" w:sz="0" w:space="0" w:color="auto"/>
        <w:bottom w:val="none" w:sz="0" w:space="0" w:color="auto"/>
        <w:right w:val="none" w:sz="0" w:space="0" w:color="auto"/>
      </w:divBdr>
      <w:divsChild>
        <w:div w:id="33583700">
          <w:marLeft w:val="0"/>
          <w:marRight w:val="0"/>
          <w:marTop w:val="0"/>
          <w:marBottom w:val="0"/>
          <w:divBdr>
            <w:top w:val="none" w:sz="0" w:space="0" w:color="auto"/>
            <w:left w:val="none" w:sz="0" w:space="0" w:color="auto"/>
            <w:bottom w:val="none" w:sz="0" w:space="0" w:color="auto"/>
            <w:right w:val="none" w:sz="0" w:space="0" w:color="auto"/>
          </w:divBdr>
          <w:divsChild>
            <w:div w:id="1425421796">
              <w:marLeft w:val="-75"/>
              <w:marRight w:val="0"/>
              <w:marTop w:val="30"/>
              <w:marBottom w:val="30"/>
              <w:divBdr>
                <w:top w:val="none" w:sz="0" w:space="0" w:color="auto"/>
                <w:left w:val="none" w:sz="0" w:space="0" w:color="auto"/>
                <w:bottom w:val="none" w:sz="0" w:space="0" w:color="auto"/>
                <w:right w:val="none" w:sz="0" w:space="0" w:color="auto"/>
              </w:divBdr>
              <w:divsChild>
                <w:div w:id="1350794412">
                  <w:marLeft w:val="0"/>
                  <w:marRight w:val="0"/>
                  <w:marTop w:val="0"/>
                  <w:marBottom w:val="0"/>
                  <w:divBdr>
                    <w:top w:val="none" w:sz="0" w:space="0" w:color="auto"/>
                    <w:left w:val="none" w:sz="0" w:space="0" w:color="auto"/>
                    <w:bottom w:val="none" w:sz="0" w:space="0" w:color="auto"/>
                    <w:right w:val="none" w:sz="0" w:space="0" w:color="auto"/>
                  </w:divBdr>
                  <w:divsChild>
                    <w:div w:id="602341461">
                      <w:marLeft w:val="0"/>
                      <w:marRight w:val="0"/>
                      <w:marTop w:val="0"/>
                      <w:marBottom w:val="0"/>
                      <w:divBdr>
                        <w:top w:val="none" w:sz="0" w:space="0" w:color="auto"/>
                        <w:left w:val="none" w:sz="0" w:space="0" w:color="auto"/>
                        <w:bottom w:val="none" w:sz="0" w:space="0" w:color="auto"/>
                        <w:right w:val="none" w:sz="0" w:space="0" w:color="auto"/>
                      </w:divBdr>
                    </w:div>
                  </w:divsChild>
                </w:div>
                <w:div w:id="1607302430">
                  <w:marLeft w:val="0"/>
                  <w:marRight w:val="0"/>
                  <w:marTop w:val="0"/>
                  <w:marBottom w:val="0"/>
                  <w:divBdr>
                    <w:top w:val="none" w:sz="0" w:space="0" w:color="auto"/>
                    <w:left w:val="none" w:sz="0" w:space="0" w:color="auto"/>
                    <w:bottom w:val="none" w:sz="0" w:space="0" w:color="auto"/>
                    <w:right w:val="none" w:sz="0" w:space="0" w:color="auto"/>
                  </w:divBdr>
                  <w:divsChild>
                    <w:div w:id="1993368681">
                      <w:marLeft w:val="0"/>
                      <w:marRight w:val="0"/>
                      <w:marTop w:val="0"/>
                      <w:marBottom w:val="0"/>
                      <w:divBdr>
                        <w:top w:val="none" w:sz="0" w:space="0" w:color="auto"/>
                        <w:left w:val="none" w:sz="0" w:space="0" w:color="auto"/>
                        <w:bottom w:val="none" w:sz="0" w:space="0" w:color="auto"/>
                        <w:right w:val="none" w:sz="0" w:space="0" w:color="auto"/>
                      </w:divBdr>
                    </w:div>
                    <w:div w:id="968362347">
                      <w:marLeft w:val="0"/>
                      <w:marRight w:val="0"/>
                      <w:marTop w:val="0"/>
                      <w:marBottom w:val="0"/>
                      <w:divBdr>
                        <w:top w:val="none" w:sz="0" w:space="0" w:color="auto"/>
                        <w:left w:val="none" w:sz="0" w:space="0" w:color="auto"/>
                        <w:bottom w:val="none" w:sz="0" w:space="0" w:color="auto"/>
                        <w:right w:val="none" w:sz="0" w:space="0" w:color="auto"/>
                      </w:divBdr>
                    </w:div>
                    <w:div w:id="1199783994">
                      <w:marLeft w:val="0"/>
                      <w:marRight w:val="0"/>
                      <w:marTop w:val="0"/>
                      <w:marBottom w:val="0"/>
                      <w:divBdr>
                        <w:top w:val="none" w:sz="0" w:space="0" w:color="auto"/>
                        <w:left w:val="none" w:sz="0" w:space="0" w:color="auto"/>
                        <w:bottom w:val="none" w:sz="0" w:space="0" w:color="auto"/>
                        <w:right w:val="none" w:sz="0" w:space="0" w:color="auto"/>
                      </w:divBdr>
                    </w:div>
                    <w:div w:id="45683642">
                      <w:marLeft w:val="0"/>
                      <w:marRight w:val="0"/>
                      <w:marTop w:val="0"/>
                      <w:marBottom w:val="0"/>
                      <w:divBdr>
                        <w:top w:val="none" w:sz="0" w:space="0" w:color="auto"/>
                        <w:left w:val="none" w:sz="0" w:space="0" w:color="auto"/>
                        <w:bottom w:val="none" w:sz="0" w:space="0" w:color="auto"/>
                        <w:right w:val="none" w:sz="0" w:space="0" w:color="auto"/>
                      </w:divBdr>
                    </w:div>
                    <w:div w:id="1709530269">
                      <w:marLeft w:val="0"/>
                      <w:marRight w:val="0"/>
                      <w:marTop w:val="0"/>
                      <w:marBottom w:val="0"/>
                      <w:divBdr>
                        <w:top w:val="none" w:sz="0" w:space="0" w:color="auto"/>
                        <w:left w:val="none" w:sz="0" w:space="0" w:color="auto"/>
                        <w:bottom w:val="none" w:sz="0" w:space="0" w:color="auto"/>
                        <w:right w:val="none" w:sz="0" w:space="0" w:color="auto"/>
                      </w:divBdr>
                    </w:div>
                    <w:div w:id="469716320">
                      <w:marLeft w:val="0"/>
                      <w:marRight w:val="0"/>
                      <w:marTop w:val="0"/>
                      <w:marBottom w:val="0"/>
                      <w:divBdr>
                        <w:top w:val="none" w:sz="0" w:space="0" w:color="auto"/>
                        <w:left w:val="none" w:sz="0" w:space="0" w:color="auto"/>
                        <w:bottom w:val="none" w:sz="0" w:space="0" w:color="auto"/>
                        <w:right w:val="none" w:sz="0" w:space="0" w:color="auto"/>
                      </w:divBdr>
                    </w:div>
                    <w:div w:id="1968193882">
                      <w:marLeft w:val="0"/>
                      <w:marRight w:val="0"/>
                      <w:marTop w:val="0"/>
                      <w:marBottom w:val="0"/>
                      <w:divBdr>
                        <w:top w:val="none" w:sz="0" w:space="0" w:color="auto"/>
                        <w:left w:val="none" w:sz="0" w:space="0" w:color="auto"/>
                        <w:bottom w:val="none" w:sz="0" w:space="0" w:color="auto"/>
                        <w:right w:val="none" w:sz="0" w:space="0" w:color="auto"/>
                      </w:divBdr>
                    </w:div>
                    <w:div w:id="893658171">
                      <w:marLeft w:val="0"/>
                      <w:marRight w:val="0"/>
                      <w:marTop w:val="0"/>
                      <w:marBottom w:val="0"/>
                      <w:divBdr>
                        <w:top w:val="none" w:sz="0" w:space="0" w:color="auto"/>
                        <w:left w:val="none" w:sz="0" w:space="0" w:color="auto"/>
                        <w:bottom w:val="none" w:sz="0" w:space="0" w:color="auto"/>
                        <w:right w:val="none" w:sz="0" w:space="0" w:color="auto"/>
                      </w:divBdr>
                    </w:div>
                    <w:div w:id="108286421">
                      <w:marLeft w:val="0"/>
                      <w:marRight w:val="0"/>
                      <w:marTop w:val="0"/>
                      <w:marBottom w:val="0"/>
                      <w:divBdr>
                        <w:top w:val="none" w:sz="0" w:space="0" w:color="auto"/>
                        <w:left w:val="none" w:sz="0" w:space="0" w:color="auto"/>
                        <w:bottom w:val="none" w:sz="0" w:space="0" w:color="auto"/>
                        <w:right w:val="none" w:sz="0" w:space="0" w:color="auto"/>
                      </w:divBdr>
                    </w:div>
                    <w:div w:id="67312856">
                      <w:marLeft w:val="0"/>
                      <w:marRight w:val="0"/>
                      <w:marTop w:val="0"/>
                      <w:marBottom w:val="0"/>
                      <w:divBdr>
                        <w:top w:val="none" w:sz="0" w:space="0" w:color="auto"/>
                        <w:left w:val="none" w:sz="0" w:space="0" w:color="auto"/>
                        <w:bottom w:val="none" w:sz="0" w:space="0" w:color="auto"/>
                        <w:right w:val="none" w:sz="0" w:space="0" w:color="auto"/>
                      </w:divBdr>
                    </w:div>
                    <w:div w:id="668945661">
                      <w:marLeft w:val="0"/>
                      <w:marRight w:val="0"/>
                      <w:marTop w:val="0"/>
                      <w:marBottom w:val="0"/>
                      <w:divBdr>
                        <w:top w:val="none" w:sz="0" w:space="0" w:color="auto"/>
                        <w:left w:val="none" w:sz="0" w:space="0" w:color="auto"/>
                        <w:bottom w:val="none" w:sz="0" w:space="0" w:color="auto"/>
                        <w:right w:val="none" w:sz="0" w:space="0" w:color="auto"/>
                      </w:divBdr>
                    </w:div>
                    <w:div w:id="911551254">
                      <w:marLeft w:val="0"/>
                      <w:marRight w:val="0"/>
                      <w:marTop w:val="0"/>
                      <w:marBottom w:val="0"/>
                      <w:divBdr>
                        <w:top w:val="none" w:sz="0" w:space="0" w:color="auto"/>
                        <w:left w:val="none" w:sz="0" w:space="0" w:color="auto"/>
                        <w:bottom w:val="none" w:sz="0" w:space="0" w:color="auto"/>
                        <w:right w:val="none" w:sz="0" w:space="0" w:color="auto"/>
                      </w:divBdr>
                    </w:div>
                    <w:div w:id="295063782">
                      <w:marLeft w:val="0"/>
                      <w:marRight w:val="0"/>
                      <w:marTop w:val="0"/>
                      <w:marBottom w:val="0"/>
                      <w:divBdr>
                        <w:top w:val="none" w:sz="0" w:space="0" w:color="auto"/>
                        <w:left w:val="none" w:sz="0" w:space="0" w:color="auto"/>
                        <w:bottom w:val="none" w:sz="0" w:space="0" w:color="auto"/>
                        <w:right w:val="none" w:sz="0" w:space="0" w:color="auto"/>
                      </w:divBdr>
                    </w:div>
                    <w:div w:id="838471511">
                      <w:marLeft w:val="0"/>
                      <w:marRight w:val="0"/>
                      <w:marTop w:val="0"/>
                      <w:marBottom w:val="0"/>
                      <w:divBdr>
                        <w:top w:val="none" w:sz="0" w:space="0" w:color="auto"/>
                        <w:left w:val="none" w:sz="0" w:space="0" w:color="auto"/>
                        <w:bottom w:val="none" w:sz="0" w:space="0" w:color="auto"/>
                        <w:right w:val="none" w:sz="0" w:space="0" w:color="auto"/>
                      </w:divBdr>
                    </w:div>
                    <w:div w:id="1991321712">
                      <w:marLeft w:val="0"/>
                      <w:marRight w:val="0"/>
                      <w:marTop w:val="0"/>
                      <w:marBottom w:val="0"/>
                      <w:divBdr>
                        <w:top w:val="none" w:sz="0" w:space="0" w:color="auto"/>
                        <w:left w:val="none" w:sz="0" w:space="0" w:color="auto"/>
                        <w:bottom w:val="none" w:sz="0" w:space="0" w:color="auto"/>
                        <w:right w:val="none" w:sz="0" w:space="0" w:color="auto"/>
                      </w:divBdr>
                    </w:div>
                  </w:divsChild>
                </w:div>
                <w:div w:id="2082560931">
                  <w:marLeft w:val="0"/>
                  <w:marRight w:val="0"/>
                  <w:marTop w:val="0"/>
                  <w:marBottom w:val="0"/>
                  <w:divBdr>
                    <w:top w:val="none" w:sz="0" w:space="0" w:color="auto"/>
                    <w:left w:val="none" w:sz="0" w:space="0" w:color="auto"/>
                    <w:bottom w:val="none" w:sz="0" w:space="0" w:color="auto"/>
                    <w:right w:val="none" w:sz="0" w:space="0" w:color="auto"/>
                  </w:divBdr>
                  <w:divsChild>
                    <w:div w:id="382946116">
                      <w:marLeft w:val="0"/>
                      <w:marRight w:val="0"/>
                      <w:marTop w:val="0"/>
                      <w:marBottom w:val="0"/>
                      <w:divBdr>
                        <w:top w:val="none" w:sz="0" w:space="0" w:color="auto"/>
                        <w:left w:val="none" w:sz="0" w:space="0" w:color="auto"/>
                        <w:bottom w:val="none" w:sz="0" w:space="0" w:color="auto"/>
                        <w:right w:val="none" w:sz="0" w:space="0" w:color="auto"/>
                      </w:divBdr>
                    </w:div>
                  </w:divsChild>
                </w:div>
                <w:div w:id="248123404">
                  <w:marLeft w:val="0"/>
                  <w:marRight w:val="0"/>
                  <w:marTop w:val="0"/>
                  <w:marBottom w:val="0"/>
                  <w:divBdr>
                    <w:top w:val="none" w:sz="0" w:space="0" w:color="auto"/>
                    <w:left w:val="none" w:sz="0" w:space="0" w:color="auto"/>
                    <w:bottom w:val="none" w:sz="0" w:space="0" w:color="auto"/>
                    <w:right w:val="none" w:sz="0" w:space="0" w:color="auto"/>
                  </w:divBdr>
                  <w:divsChild>
                    <w:div w:id="788013957">
                      <w:marLeft w:val="0"/>
                      <w:marRight w:val="0"/>
                      <w:marTop w:val="0"/>
                      <w:marBottom w:val="0"/>
                      <w:divBdr>
                        <w:top w:val="none" w:sz="0" w:space="0" w:color="auto"/>
                        <w:left w:val="none" w:sz="0" w:space="0" w:color="auto"/>
                        <w:bottom w:val="none" w:sz="0" w:space="0" w:color="auto"/>
                        <w:right w:val="none" w:sz="0" w:space="0" w:color="auto"/>
                      </w:divBdr>
                    </w:div>
                    <w:div w:id="1052075081">
                      <w:marLeft w:val="0"/>
                      <w:marRight w:val="0"/>
                      <w:marTop w:val="0"/>
                      <w:marBottom w:val="0"/>
                      <w:divBdr>
                        <w:top w:val="none" w:sz="0" w:space="0" w:color="auto"/>
                        <w:left w:val="none" w:sz="0" w:space="0" w:color="auto"/>
                        <w:bottom w:val="none" w:sz="0" w:space="0" w:color="auto"/>
                        <w:right w:val="none" w:sz="0" w:space="0" w:color="auto"/>
                      </w:divBdr>
                    </w:div>
                    <w:div w:id="1484010056">
                      <w:marLeft w:val="0"/>
                      <w:marRight w:val="0"/>
                      <w:marTop w:val="0"/>
                      <w:marBottom w:val="0"/>
                      <w:divBdr>
                        <w:top w:val="none" w:sz="0" w:space="0" w:color="auto"/>
                        <w:left w:val="none" w:sz="0" w:space="0" w:color="auto"/>
                        <w:bottom w:val="none" w:sz="0" w:space="0" w:color="auto"/>
                        <w:right w:val="none" w:sz="0" w:space="0" w:color="auto"/>
                      </w:divBdr>
                    </w:div>
                    <w:div w:id="15691106">
                      <w:marLeft w:val="0"/>
                      <w:marRight w:val="0"/>
                      <w:marTop w:val="0"/>
                      <w:marBottom w:val="0"/>
                      <w:divBdr>
                        <w:top w:val="none" w:sz="0" w:space="0" w:color="auto"/>
                        <w:left w:val="none" w:sz="0" w:space="0" w:color="auto"/>
                        <w:bottom w:val="none" w:sz="0" w:space="0" w:color="auto"/>
                        <w:right w:val="none" w:sz="0" w:space="0" w:color="auto"/>
                      </w:divBdr>
                    </w:div>
                    <w:div w:id="1724525642">
                      <w:marLeft w:val="0"/>
                      <w:marRight w:val="0"/>
                      <w:marTop w:val="0"/>
                      <w:marBottom w:val="0"/>
                      <w:divBdr>
                        <w:top w:val="none" w:sz="0" w:space="0" w:color="auto"/>
                        <w:left w:val="none" w:sz="0" w:space="0" w:color="auto"/>
                        <w:bottom w:val="none" w:sz="0" w:space="0" w:color="auto"/>
                        <w:right w:val="none" w:sz="0" w:space="0" w:color="auto"/>
                      </w:divBdr>
                    </w:div>
                    <w:div w:id="385220715">
                      <w:marLeft w:val="0"/>
                      <w:marRight w:val="0"/>
                      <w:marTop w:val="0"/>
                      <w:marBottom w:val="0"/>
                      <w:divBdr>
                        <w:top w:val="none" w:sz="0" w:space="0" w:color="auto"/>
                        <w:left w:val="none" w:sz="0" w:space="0" w:color="auto"/>
                        <w:bottom w:val="none" w:sz="0" w:space="0" w:color="auto"/>
                        <w:right w:val="none" w:sz="0" w:space="0" w:color="auto"/>
                      </w:divBdr>
                    </w:div>
                    <w:div w:id="34081638">
                      <w:marLeft w:val="0"/>
                      <w:marRight w:val="0"/>
                      <w:marTop w:val="0"/>
                      <w:marBottom w:val="0"/>
                      <w:divBdr>
                        <w:top w:val="none" w:sz="0" w:space="0" w:color="auto"/>
                        <w:left w:val="none" w:sz="0" w:space="0" w:color="auto"/>
                        <w:bottom w:val="none" w:sz="0" w:space="0" w:color="auto"/>
                        <w:right w:val="none" w:sz="0" w:space="0" w:color="auto"/>
                      </w:divBdr>
                    </w:div>
                    <w:div w:id="1224028906">
                      <w:marLeft w:val="0"/>
                      <w:marRight w:val="0"/>
                      <w:marTop w:val="0"/>
                      <w:marBottom w:val="0"/>
                      <w:divBdr>
                        <w:top w:val="none" w:sz="0" w:space="0" w:color="auto"/>
                        <w:left w:val="none" w:sz="0" w:space="0" w:color="auto"/>
                        <w:bottom w:val="none" w:sz="0" w:space="0" w:color="auto"/>
                        <w:right w:val="none" w:sz="0" w:space="0" w:color="auto"/>
                      </w:divBdr>
                    </w:div>
                    <w:div w:id="1421290848">
                      <w:marLeft w:val="0"/>
                      <w:marRight w:val="0"/>
                      <w:marTop w:val="0"/>
                      <w:marBottom w:val="0"/>
                      <w:divBdr>
                        <w:top w:val="none" w:sz="0" w:space="0" w:color="auto"/>
                        <w:left w:val="none" w:sz="0" w:space="0" w:color="auto"/>
                        <w:bottom w:val="none" w:sz="0" w:space="0" w:color="auto"/>
                        <w:right w:val="none" w:sz="0" w:space="0" w:color="auto"/>
                      </w:divBdr>
                    </w:div>
                    <w:div w:id="1591894417">
                      <w:marLeft w:val="0"/>
                      <w:marRight w:val="0"/>
                      <w:marTop w:val="0"/>
                      <w:marBottom w:val="0"/>
                      <w:divBdr>
                        <w:top w:val="none" w:sz="0" w:space="0" w:color="auto"/>
                        <w:left w:val="none" w:sz="0" w:space="0" w:color="auto"/>
                        <w:bottom w:val="none" w:sz="0" w:space="0" w:color="auto"/>
                        <w:right w:val="none" w:sz="0" w:space="0" w:color="auto"/>
                      </w:divBdr>
                    </w:div>
                  </w:divsChild>
                </w:div>
                <w:div w:id="1311595778">
                  <w:marLeft w:val="0"/>
                  <w:marRight w:val="0"/>
                  <w:marTop w:val="0"/>
                  <w:marBottom w:val="0"/>
                  <w:divBdr>
                    <w:top w:val="none" w:sz="0" w:space="0" w:color="auto"/>
                    <w:left w:val="none" w:sz="0" w:space="0" w:color="auto"/>
                    <w:bottom w:val="none" w:sz="0" w:space="0" w:color="auto"/>
                    <w:right w:val="none" w:sz="0" w:space="0" w:color="auto"/>
                  </w:divBdr>
                  <w:divsChild>
                    <w:div w:id="375396509">
                      <w:marLeft w:val="0"/>
                      <w:marRight w:val="0"/>
                      <w:marTop w:val="0"/>
                      <w:marBottom w:val="0"/>
                      <w:divBdr>
                        <w:top w:val="none" w:sz="0" w:space="0" w:color="auto"/>
                        <w:left w:val="none" w:sz="0" w:space="0" w:color="auto"/>
                        <w:bottom w:val="none" w:sz="0" w:space="0" w:color="auto"/>
                        <w:right w:val="none" w:sz="0" w:space="0" w:color="auto"/>
                      </w:divBdr>
                    </w:div>
                  </w:divsChild>
                </w:div>
                <w:div w:id="698430357">
                  <w:marLeft w:val="0"/>
                  <w:marRight w:val="0"/>
                  <w:marTop w:val="0"/>
                  <w:marBottom w:val="0"/>
                  <w:divBdr>
                    <w:top w:val="none" w:sz="0" w:space="0" w:color="auto"/>
                    <w:left w:val="none" w:sz="0" w:space="0" w:color="auto"/>
                    <w:bottom w:val="none" w:sz="0" w:space="0" w:color="auto"/>
                    <w:right w:val="none" w:sz="0" w:space="0" w:color="auto"/>
                  </w:divBdr>
                  <w:divsChild>
                    <w:div w:id="1137255845">
                      <w:marLeft w:val="0"/>
                      <w:marRight w:val="0"/>
                      <w:marTop w:val="0"/>
                      <w:marBottom w:val="0"/>
                      <w:divBdr>
                        <w:top w:val="none" w:sz="0" w:space="0" w:color="auto"/>
                        <w:left w:val="none" w:sz="0" w:space="0" w:color="auto"/>
                        <w:bottom w:val="none" w:sz="0" w:space="0" w:color="auto"/>
                        <w:right w:val="none" w:sz="0" w:space="0" w:color="auto"/>
                      </w:divBdr>
                    </w:div>
                    <w:div w:id="1250845918">
                      <w:marLeft w:val="0"/>
                      <w:marRight w:val="0"/>
                      <w:marTop w:val="0"/>
                      <w:marBottom w:val="0"/>
                      <w:divBdr>
                        <w:top w:val="none" w:sz="0" w:space="0" w:color="auto"/>
                        <w:left w:val="none" w:sz="0" w:space="0" w:color="auto"/>
                        <w:bottom w:val="none" w:sz="0" w:space="0" w:color="auto"/>
                        <w:right w:val="none" w:sz="0" w:space="0" w:color="auto"/>
                      </w:divBdr>
                    </w:div>
                    <w:div w:id="915750626">
                      <w:marLeft w:val="0"/>
                      <w:marRight w:val="0"/>
                      <w:marTop w:val="0"/>
                      <w:marBottom w:val="0"/>
                      <w:divBdr>
                        <w:top w:val="none" w:sz="0" w:space="0" w:color="auto"/>
                        <w:left w:val="none" w:sz="0" w:space="0" w:color="auto"/>
                        <w:bottom w:val="none" w:sz="0" w:space="0" w:color="auto"/>
                        <w:right w:val="none" w:sz="0" w:space="0" w:color="auto"/>
                      </w:divBdr>
                    </w:div>
                    <w:div w:id="125510910">
                      <w:marLeft w:val="0"/>
                      <w:marRight w:val="0"/>
                      <w:marTop w:val="0"/>
                      <w:marBottom w:val="0"/>
                      <w:divBdr>
                        <w:top w:val="none" w:sz="0" w:space="0" w:color="auto"/>
                        <w:left w:val="none" w:sz="0" w:space="0" w:color="auto"/>
                        <w:bottom w:val="none" w:sz="0" w:space="0" w:color="auto"/>
                        <w:right w:val="none" w:sz="0" w:space="0" w:color="auto"/>
                      </w:divBdr>
                    </w:div>
                  </w:divsChild>
                </w:div>
                <w:div w:id="285432541">
                  <w:marLeft w:val="0"/>
                  <w:marRight w:val="0"/>
                  <w:marTop w:val="0"/>
                  <w:marBottom w:val="0"/>
                  <w:divBdr>
                    <w:top w:val="none" w:sz="0" w:space="0" w:color="auto"/>
                    <w:left w:val="none" w:sz="0" w:space="0" w:color="auto"/>
                    <w:bottom w:val="none" w:sz="0" w:space="0" w:color="auto"/>
                    <w:right w:val="none" w:sz="0" w:space="0" w:color="auto"/>
                  </w:divBdr>
                  <w:divsChild>
                    <w:div w:id="2020695280">
                      <w:marLeft w:val="0"/>
                      <w:marRight w:val="0"/>
                      <w:marTop w:val="0"/>
                      <w:marBottom w:val="0"/>
                      <w:divBdr>
                        <w:top w:val="none" w:sz="0" w:space="0" w:color="auto"/>
                        <w:left w:val="none" w:sz="0" w:space="0" w:color="auto"/>
                        <w:bottom w:val="none" w:sz="0" w:space="0" w:color="auto"/>
                        <w:right w:val="none" w:sz="0" w:space="0" w:color="auto"/>
                      </w:divBdr>
                    </w:div>
                  </w:divsChild>
                </w:div>
                <w:div w:id="1356268847">
                  <w:marLeft w:val="0"/>
                  <w:marRight w:val="0"/>
                  <w:marTop w:val="0"/>
                  <w:marBottom w:val="0"/>
                  <w:divBdr>
                    <w:top w:val="none" w:sz="0" w:space="0" w:color="auto"/>
                    <w:left w:val="none" w:sz="0" w:space="0" w:color="auto"/>
                    <w:bottom w:val="none" w:sz="0" w:space="0" w:color="auto"/>
                    <w:right w:val="none" w:sz="0" w:space="0" w:color="auto"/>
                  </w:divBdr>
                  <w:divsChild>
                    <w:div w:id="8610335">
                      <w:marLeft w:val="0"/>
                      <w:marRight w:val="0"/>
                      <w:marTop w:val="0"/>
                      <w:marBottom w:val="0"/>
                      <w:divBdr>
                        <w:top w:val="none" w:sz="0" w:space="0" w:color="auto"/>
                        <w:left w:val="none" w:sz="0" w:space="0" w:color="auto"/>
                        <w:bottom w:val="none" w:sz="0" w:space="0" w:color="auto"/>
                        <w:right w:val="none" w:sz="0" w:space="0" w:color="auto"/>
                      </w:divBdr>
                    </w:div>
                    <w:div w:id="1872917097">
                      <w:marLeft w:val="0"/>
                      <w:marRight w:val="0"/>
                      <w:marTop w:val="0"/>
                      <w:marBottom w:val="0"/>
                      <w:divBdr>
                        <w:top w:val="none" w:sz="0" w:space="0" w:color="auto"/>
                        <w:left w:val="none" w:sz="0" w:space="0" w:color="auto"/>
                        <w:bottom w:val="none" w:sz="0" w:space="0" w:color="auto"/>
                        <w:right w:val="none" w:sz="0" w:space="0" w:color="auto"/>
                      </w:divBdr>
                    </w:div>
                  </w:divsChild>
                </w:div>
                <w:div w:id="597296924">
                  <w:marLeft w:val="0"/>
                  <w:marRight w:val="0"/>
                  <w:marTop w:val="0"/>
                  <w:marBottom w:val="0"/>
                  <w:divBdr>
                    <w:top w:val="none" w:sz="0" w:space="0" w:color="auto"/>
                    <w:left w:val="none" w:sz="0" w:space="0" w:color="auto"/>
                    <w:bottom w:val="none" w:sz="0" w:space="0" w:color="auto"/>
                    <w:right w:val="none" w:sz="0" w:space="0" w:color="auto"/>
                  </w:divBdr>
                  <w:divsChild>
                    <w:div w:id="1658143286">
                      <w:marLeft w:val="0"/>
                      <w:marRight w:val="0"/>
                      <w:marTop w:val="0"/>
                      <w:marBottom w:val="0"/>
                      <w:divBdr>
                        <w:top w:val="none" w:sz="0" w:space="0" w:color="auto"/>
                        <w:left w:val="none" w:sz="0" w:space="0" w:color="auto"/>
                        <w:bottom w:val="none" w:sz="0" w:space="0" w:color="auto"/>
                        <w:right w:val="none" w:sz="0" w:space="0" w:color="auto"/>
                      </w:divBdr>
                    </w:div>
                  </w:divsChild>
                </w:div>
                <w:div w:id="2095275587">
                  <w:marLeft w:val="0"/>
                  <w:marRight w:val="0"/>
                  <w:marTop w:val="0"/>
                  <w:marBottom w:val="0"/>
                  <w:divBdr>
                    <w:top w:val="none" w:sz="0" w:space="0" w:color="auto"/>
                    <w:left w:val="none" w:sz="0" w:space="0" w:color="auto"/>
                    <w:bottom w:val="none" w:sz="0" w:space="0" w:color="auto"/>
                    <w:right w:val="none" w:sz="0" w:space="0" w:color="auto"/>
                  </w:divBdr>
                  <w:divsChild>
                    <w:div w:id="1501430641">
                      <w:marLeft w:val="0"/>
                      <w:marRight w:val="0"/>
                      <w:marTop w:val="0"/>
                      <w:marBottom w:val="0"/>
                      <w:divBdr>
                        <w:top w:val="none" w:sz="0" w:space="0" w:color="auto"/>
                        <w:left w:val="none" w:sz="0" w:space="0" w:color="auto"/>
                        <w:bottom w:val="none" w:sz="0" w:space="0" w:color="auto"/>
                        <w:right w:val="none" w:sz="0" w:space="0" w:color="auto"/>
                      </w:divBdr>
                    </w:div>
                    <w:div w:id="2095974177">
                      <w:marLeft w:val="0"/>
                      <w:marRight w:val="0"/>
                      <w:marTop w:val="0"/>
                      <w:marBottom w:val="0"/>
                      <w:divBdr>
                        <w:top w:val="none" w:sz="0" w:space="0" w:color="auto"/>
                        <w:left w:val="none" w:sz="0" w:space="0" w:color="auto"/>
                        <w:bottom w:val="none" w:sz="0" w:space="0" w:color="auto"/>
                        <w:right w:val="none" w:sz="0" w:space="0" w:color="auto"/>
                      </w:divBdr>
                    </w:div>
                  </w:divsChild>
                </w:div>
                <w:div w:id="193471370">
                  <w:marLeft w:val="0"/>
                  <w:marRight w:val="0"/>
                  <w:marTop w:val="0"/>
                  <w:marBottom w:val="0"/>
                  <w:divBdr>
                    <w:top w:val="none" w:sz="0" w:space="0" w:color="auto"/>
                    <w:left w:val="none" w:sz="0" w:space="0" w:color="auto"/>
                    <w:bottom w:val="none" w:sz="0" w:space="0" w:color="auto"/>
                    <w:right w:val="none" w:sz="0" w:space="0" w:color="auto"/>
                  </w:divBdr>
                  <w:divsChild>
                    <w:div w:id="1730154110">
                      <w:marLeft w:val="0"/>
                      <w:marRight w:val="0"/>
                      <w:marTop w:val="0"/>
                      <w:marBottom w:val="0"/>
                      <w:divBdr>
                        <w:top w:val="none" w:sz="0" w:space="0" w:color="auto"/>
                        <w:left w:val="none" w:sz="0" w:space="0" w:color="auto"/>
                        <w:bottom w:val="none" w:sz="0" w:space="0" w:color="auto"/>
                        <w:right w:val="none" w:sz="0" w:space="0" w:color="auto"/>
                      </w:divBdr>
                    </w:div>
                  </w:divsChild>
                </w:div>
                <w:div w:id="1731073755">
                  <w:marLeft w:val="0"/>
                  <w:marRight w:val="0"/>
                  <w:marTop w:val="0"/>
                  <w:marBottom w:val="0"/>
                  <w:divBdr>
                    <w:top w:val="none" w:sz="0" w:space="0" w:color="auto"/>
                    <w:left w:val="none" w:sz="0" w:space="0" w:color="auto"/>
                    <w:bottom w:val="none" w:sz="0" w:space="0" w:color="auto"/>
                    <w:right w:val="none" w:sz="0" w:space="0" w:color="auto"/>
                  </w:divBdr>
                  <w:divsChild>
                    <w:div w:id="1824152093">
                      <w:marLeft w:val="0"/>
                      <w:marRight w:val="0"/>
                      <w:marTop w:val="0"/>
                      <w:marBottom w:val="0"/>
                      <w:divBdr>
                        <w:top w:val="none" w:sz="0" w:space="0" w:color="auto"/>
                        <w:left w:val="none" w:sz="0" w:space="0" w:color="auto"/>
                        <w:bottom w:val="none" w:sz="0" w:space="0" w:color="auto"/>
                        <w:right w:val="none" w:sz="0" w:space="0" w:color="auto"/>
                      </w:divBdr>
                    </w:div>
                    <w:div w:id="758478992">
                      <w:marLeft w:val="0"/>
                      <w:marRight w:val="0"/>
                      <w:marTop w:val="0"/>
                      <w:marBottom w:val="0"/>
                      <w:divBdr>
                        <w:top w:val="none" w:sz="0" w:space="0" w:color="auto"/>
                        <w:left w:val="none" w:sz="0" w:space="0" w:color="auto"/>
                        <w:bottom w:val="none" w:sz="0" w:space="0" w:color="auto"/>
                        <w:right w:val="none" w:sz="0" w:space="0" w:color="auto"/>
                      </w:divBdr>
                    </w:div>
                  </w:divsChild>
                </w:div>
                <w:div w:id="1237982364">
                  <w:marLeft w:val="0"/>
                  <w:marRight w:val="0"/>
                  <w:marTop w:val="0"/>
                  <w:marBottom w:val="0"/>
                  <w:divBdr>
                    <w:top w:val="none" w:sz="0" w:space="0" w:color="auto"/>
                    <w:left w:val="none" w:sz="0" w:space="0" w:color="auto"/>
                    <w:bottom w:val="none" w:sz="0" w:space="0" w:color="auto"/>
                    <w:right w:val="none" w:sz="0" w:space="0" w:color="auto"/>
                  </w:divBdr>
                  <w:divsChild>
                    <w:div w:id="1561744372">
                      <w:marLeft w:val="0"/>
                      <w:marRight w:val="0"/>
                      <w:marTop w:val="0"/>
                      <w:marBottom w:val="0"/>
                      <w:divBdr>
                        <w:top w:val="none" w:sz="0" w:space="0" w:color="auto"/>
                        <w:left w:val="none" w:sz="0" w:space="0" w:color="auto"/>
                        <w:bottom w:val="none" w:sz="0" w:space="0" w:color="auto"/>
                        <w:right w:val="none" w:sz="0" w:space="0" w:color="auto"/>
                      </w:divBdr>
                    </w:div>
                  </w:divsChild>
                </w:div>
                <w:div w:id="694503096">
                  <w:marLeft w:val="0"/>
                  <w:marRight w:val="0"/>
                  <w:marTop w:val="0"/>
                  <w:marBottom w:val="0"/>
                  <w:divBdr>
                    <w:top w:val="none" w:sz="0" w:space="0" w:color="auto"/>
                    <w:left w:val="none" w:sz="0" w:space="0" w:color="auto"/>
                    <w:bottom w:val="none" w:sz="0" w:space="0" w:color="auto"/>
                    <w:right w:val="none" w:sz="0" w:space="0" w:color="auto"/>
                  </w:divBdr>
                  <w:divsChild>
                    <w:div w:id="536966554">
                      <w:marLeft w:val="0"/>
                      <w:marRight w:val="0"/>
                      <w:marTop w:val="0"/>
                      <w:marBottom w:val="0"/>
                      <w:divBdr>
                        <w:top w:val="none" w:sz="0" w:space="0" w:color="auto"/>
                        <w:left w:val="none" w:sz="0" w:space="0" w:color="auto"/>
                        <w:bottom w:val="none" w:sz="0" w:space="0" w:color="auto"/>
                        <w:right w:val="none" w:sz="0" w:space="0" w:color="auto"/>
                      </w:divBdr>
                    </w:div>
                    <w:div w:id="899370163">
                      <w:marLeft w:val="0"/>
                      <w:marRight w:val="0"/>
                      <w:marTop w:val="0"/>
                      <w:marBottom w:val="0"/>
                      <w:divBdr>
                        <w:top w:val="none" w:sz="0" w:space="0" w:color="auto"/>
                        <w:left w:val="none" w:sz="0" w:space="0" w:color="auto"/>
                        <w:bottom w:val="none" w:sz="0" w:space="0" w:color="auto"/>
                        <w:right w:val="none" w:sz="0" w:space="0" w:color="auto"/>
                      </w:divBdr>
                    </w:div>
                    <w:div w:id="339234886">
                      <w:marLeft w:val="0"/>
                      <w:marRight w:val="0"/>
                      <w:marTop w:val="0"/>
                      <w:marBottom w:val="0"/>
                      <w:divBdr>
                        <w:top w:val="none" w:sz="0" w:space="0" w:color="auto"/>
                        <w:left w:val="none" w:sz="0" w:space="0" w:color="auto"/>
                        <w:bottom w:val="none" w:sz="0" w:space="0" w:color="auto"/>
                        <w:right w:val="none" w:sz="0" w:space="0" w:color="auto"/>
                      </w:divBdr>
                    </w:div>
                    <w:div w:id="984512358">
                      <w:marLeft w:val="0"/>
                      <w:marRight w:val="0"/>
                      <w:marTop w:val="0"/>
                      <w:marBottom w:val="0"/>
                      <w:divBdr>
                        <w:top w:val="none" w:sz="0" w:space="0" w:color="auto"/>
                        <w:left w:val="none" w:sz="0" w:space="0" w:color="auto"/>
                        <w:bottom w:val="none" w:sz="0" w:space="0" w:color="auto"/>
                        <w:right w:val="none" w:sz="0" w:space="0" w:color="auto"/>
                      </w:divBdr>
                    </w:div>
                    <w:div w:id="904727739">
                      <w:marLeft w:val="0"/>
                      <w:marRight w:val="0"/>
                      <w:marTop w:val="0"/>
                      <w:marBottom w:val="0"/>
                      <w:divBdr>
                        <w:top w:val="none" w:sz="0" w:space="0" w:color="auto"/>
                        <w:left w:val="none" w:sz="0" w:space="0" w:color="auto"/>
                        <w:bottom w:val="none" w:sz="0" w:space="0" w:color="auto"/>
                        <w:right w:val="none" w:sz="0" w:space="0" w:color="auto"/>
                      </w:divBdr>
                    </w:div>
                    <w:div w:id="2076273469">
                      <w:marLeft w:val="0"/>
                      <w:marRight w:val="0"/>
                      <w:marTop w:val="0"/>
                      <w:marBottom w:val="0"/>
                      <w:divBdr>
                        <w:top w:val="none" w:sz="0" w:space="0" w:color="auto"/>
                        <w:left w:val="none" w:sz="0" w:space="0" w:color="auto"/>
                        <w:bottom w:val="none" w:sz="0" w:space="0" w:color="auto"/>
                        <w:right w:val="none" w:sz="0" w:space="0" w:color="auto"/>
                      </w:divBdr>
                    </w:div>
                    <w:div w:id="531650759">
                      <w:marLeft w:val="0"/>
                      <w:marRight w:val="0"/>
                      <w:marTop w:val="0"/>
                      <w:marBottom w:val="0"/>
                      <w:divBdr>
                        <w:top w:val="none" w:sz="0" w:space="0" w:color="auto"/>
                        <w:left w:val="none" w:sz="0" w:space="0" w:color="auto"/>
                        <w:bottom w:val="none" w:sz="0" w:space="0" w:color="auto"/>
                        <w:right w:val="none" w:sz="0" w:space="0" w:color="auto"/>
                      </w:divBdr>
                    </w:div>
                    <w:div w:id="1527524874">
                      <w:marLeft w:val="0"/>
                      <w:marRight w:val="0"/>
                      <w:marTop w:val="0"/>
                      <w:marBottom w:val="0"/>
                      <w:divBdr>
                        <w:top w:val="none" w:sz="0" w:space="0" w:color="auto"/>
                        <w:left w:val="none" w:sz="0" w:space="0" w:color="auto"/>
                        <w:bottom w:val="none" w:sz="0" w:space="0" w:color="auto"/>
                        <w:right w:val="none" w:sz="0" w:space="0" w:color="auto"/>
                      </w:divBdr>
                    </w:div>
                    <w:div w:id="1166169583">
                      <w:marLeft w:val="0"/>
                      <w:marRight w:val="0"/>
                      <w:marTop w:val="0"/>
                      <w:marBottom w:val="0"/>
                      <w:divBdr>
                        <w:top w:val="none" w:sz="0" w:space="0" w:color="auto"/>
                        <w:left w:val="none" w:sz="0" w:space="0" w:color="auto"/>
                        <w:bottom w:val="none" w:sz="0" w:space="0" w:color="auto"/>
                        <w:right w:val="none" w:sz="0" w:space="0" w:color="auto"/>
                      </w:divBdr>
                    </w:div>
                    <w:div w:id="1425758073">
                      <w:marLeft w:val="0"/>
                      <w:marRight w:val="0"/>
                      <w:marTop w:val="0"/>
                      <w:marBottom w:val="0"/>
                      <w:divBdr>
                        <w:top w:val="none" w:sz="0" w:space="0" w:color="auto"/>
                        <w:left w:val="none" w:sz="0" w:space="0" w:color="auto"/>
                        <w:bottom w:val="none" w:sz="0" w:space="0" w:color="auto"/>
                        <w:right w:val="none" w:sz="0" w:space="0" w:color="auto"/>
                      </w:divBdr>
                    </w:div>
                    <w:div w:id="1683777072">
                      <w:marLeft w:val="0"/>
                      <w:marRight w:val="0"/>
                      <w:marTop w:val="0"/>
                      <w:marBottom w:val="0"/>
                      <w:divBdr>
                        <w:top w:val="none" w:sz="0" w:space="0" w:color="auto"/>
                        <w:left w:val="none" w:sz="0" w:space="0" w:color="auto"/>
                        <w:bottom w:val="none" w:sz="0" w:space="0" w:color="auto"/>
                        <w:right w:val="none" w:sz="0" w:space="0" w:color="auto"/>
                      </w:divBdr>
                    </w:div>
                    <w:div w:id="1572082420">
                      <w:marLeft w:val="0"/>
                      <w:marRight w:val="0"/>
                      <w:marTop w:val="0"/>
                      <w:marBottom w:val="0"/>
                      <w:divBdr>
                        <w:top w:val="none" w:sz="0" w:space="0" w:color="auto"/>
                        <w:left w:val="none" w:sz="0" w:space="0" w:color="auto"/>
                        <w:bottom w:val="none" w:sz="0" w:space="0" w:color="auto"/>
                        <w:right w:val="none" w:sz="0" w:space="0" w:color="auto"/>
                      </w:divBdr>
                    </w:div>
                    <w:div w:id="634454314">
                      <w:marLeft w:val="0"/>
                      <w:marRight w:val="0"/>
                      <w:marTop w:val="0"/>
                      <w:marBottom w:val="0"/>
                      <w:divBdr>
                        <w:top w:val="none" w:sz="0" w:space="0" w:color="auto"/>
                        <w:left w:val="none" w:sz="0" w:space="0" w:color="auto"/>
                        <w:bottom w:val="none" w:sz="0" w:space="0" w:color="auto"/>
                        <w:right w:val="none" w:sz="0" w:space="0" w:color="auto"/>
                      </w:divBdr>
                    </w:div>
                    <w:div w:id="549851936">
                      <w:marLeft w:val="0"/>
                      <w:marRight w:val="0"/>
                      <w:marTop w:val="0"/>
                      <w:marBottom w:val="0"/>
                      <w:divBdr>
                        <w:top w:val="none" w:sz="0" w:space="0" w:color="auto"/>
                        <w:left w:val="none" w:sz="0" w:space="0" w:color="auto"/>
                        <w:bottom w:val="none" w:sz="0" w:space="0" w:color="auto"/>
                        <w:right w:val="none" w:sz="0" w:space="0" w:color="auto"/>
                      </w:divBdr>
                    </w:div>
                    <w:div w:id="998381706">
                      <w:marLeft w:val="0"/>
                      <w:marRight w:val="0"/>
                      <w:marTop w:val="0"/>
                      <w:marBottom w:val="0"/>
                      <w:divBdr>
                        <w:top w:val="none" w:sz="0" w:space="0" w:color="auto"/>
                        <w:left w:val="none" w:sz="0" w:space="0" w:color="auto"/>
                        <w:bottom w:val="none" w:sz="0" w:space="0" w:color="auto"/>
                        <w:right w:val="none" w:sz="0" w:space="0" w:color="auto"/>
                      </w:divBdr>
                    </w:div>
                    <w:div w:id="20308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26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4</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Albun</dc:creator>
  <cp:keywords/>
  <dc:description/>
  <cp:lastModifiedBy>Zack Albun</cp:lastModifiedBy>
  <cp:revision>2</cp:revision>
  <dcterms:created xsi:type="dcterms:W3CDTF">2022-12-23T17:55:00Z</dcterms:created>
  <dcterms:modified xsi:type="dcterms:W3CDTF">2022-12-23T17:55:00Z</dcterms:modified>
</cp:coreProperties>
</file>